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D8180">
      <w:pPr>
        <w:spacing w:line="360" w:lineRule="auto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不依从/违背方案报告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-A0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)</w:t>
      </w:r>
    </w:p>
    <w:p w14:paraId="59916A8B">
      <w:pPr>
        <w:jc w:val="center"/>
        <w:rPr>
          <w:rFonts w:hint="eastAsia" w:ascii="宋体" w:hAnsi="宋体" w:eastAsia="宋体"/>
          <w:b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不依从/违背方案报告</w:t>
      </w:r>
      <w:r>
        <w:rPr>
          <w:rFonts w:hint="eastAsia" w:ascii="宋体" w:hAnsi="宋体"/>
          <w:b/>
          <w:color w:val="000000" w:themeColor="text1"/>
          <w:sz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表</w:t>
      </w:r>
      <w:bookmarkEnd w:id="0"/>
    </w:p>
    <w:tbl>
      <w:tblPr>
        <w:tblStyle w:val="6"/>
        <w:tblW w:w="14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754"/>
        <w:gridCol w:w="501"/>
        <w:gridCol w:w="314"/>
        <w:gridCol w:w="2815"/>
        <w:gridCol w:w="1805"/>
        <w:gridCol w:w="539"/>
        <w:gridCol w:w="311"/>
        <w:gridCol w:w="2285"/>
        <w:gridCol w:w="2283"/>
        <w:gridCol w:w="733"/>
        <w:gridCol w:w="711"/>
        <w:gridCol w:w="650"/>
      </w:tblGrid>
      <w:tr w14:paraId="4DD2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9B4D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24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3C13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491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E281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申办者</w:t>
            </w:r>
          </w:p>
        </w:tc>
        <w:tc>
          <w:tcPr>
            <w:tcW w:w="3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BBC5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355A5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承担科室</w:t>
            </w: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9060A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A34F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主要研究者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A677D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3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43EB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不依从/违背方案详细说明</w:t>
            </w:r>
          </w:p>
        </w:tc>
      </w:tr>
      <w:tr w14:paraId="3069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F30B3">
            <w:pPr>
              <w:jc w:val="center"/>
              <w:rPr>
                <w:rFonts w:hint="default" w:ascii="宋体" w:hAnsi="宋体" w:eastAsia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受试者编号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0C18">
            <w:pPr>
              <w:jc w:val="center"/>
              <w:rPr>
                <w:rFonts w:hint="default" w:ascii="宋体" w:hAnsi="宋体" w:eastAsia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发现时间</w:t>
            </w: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3A74C">
            <w:pPr>
              <w:jc w:val="center"/>
              <w:rPr>
                <w:rFonts w:hint="default" w:ascii="宋体" w:hAnsi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发生时间</w:t>
            </w: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0E4B">
            <w:pPr>
              <w:jc w:val="center"/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不依从/违背方案情况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F890B">
            <w:pPr>
              <w:jc w:val="center"/>
              <w:rPr>
                <w:rFonts w:hint="default" w:ascii="宋体" w:hAnsi="宋体" w:eastAsia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违背程度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8AAE4">
            <w:pPr>
              <w:jc w:val="center"/>
              <w:rPr>
                <w:rFonts w:hint="default" w:ascii="宋体" w:hAnsi="宋体" w:eastAsia="宋体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处理措施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E412">
            <w:pPr>
              <w:jc w:val="center"/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损害受试者</w:t>
            </w:r>
            <w:r>
              <w:rPr>
                <w:rFonts w:hint="eastAsia"/>
                <w:b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7ABB">
            <w:pPr>
              <w:jc w:val="center"/>
              <w:rPr>
                <w:rFonts w:hint="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损害受试者权益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B24F9">
            <w:pPr>
              <w:jc w:val="center"/>
              <w:rPr>
                <w:rFonts w:hint="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影响数据真实可靠</w:t>
            </w:r>
          </w:p>
        </w:tc>
      </w:tr>
      <w:tr w14:paraId="3D8F9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4981A">
            <w:pPr>
              <w:rPr>
                <w:rFonts w:hint="eastAsia" w:ascii="宋体" w:hAnsi="宋体" w:eastAsia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E1879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560C0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75038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8D036">
            <w:pPr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重度</w:t>
            </w:r>
          </w:p>
          <w:p w14:paraId="3AD3D8DD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轻度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13504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92AA8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3C6CAAEC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8459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595EF393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5D37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6FDAAD84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80F8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F233">
            <w:pPr>
              <w:rPr>
                <w:rFonts w:hint="eastAsia" w:ascii="宋体" w:hAnsi="宋体" w:eastAsia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DFC56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2E4C2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70B8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FF59">
            <w:pPr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重度</w:t>
            </w:r>
          </w:p>
          <w:p w14:paraId="2CE87137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轻度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64544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53B54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2B407EBA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2318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03DB8BE7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4E65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01C8A57C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A2F9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1E80">
            <w:pPr>
              <w:rPr>
                <w:rFonts w:hint="default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96795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8E708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120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F937">
            <w:pPr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重度</w:t>
            </w:r>
          </w:p>
          <w:p w14:paraId="1E84E756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轻度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B675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3ED54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7F9AB486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C3A6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4A661ACA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CD28C">
            <w:pP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 w14:paraId="39855522">
            <w:pPr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3F0B5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22F68">
            <w:pPr>
              <w:rPr>
                <w:rFonts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报告人签字</w:t>
            </w:r>
          </w:p>
        </w:tc>
        <w:tc>
          <w:tcPr>
            <w:tcW w:w="5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373F9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027C">
            <w:pPr>
              <w:jc w:val="center"/>
              <w:rPr>
                <w:rFonts w:ascii="宋体" w:hAnsi="宋体" w:eastAsia="宋体" w:cs="Times New Roman"/>
                <w:b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CFDB9">
            <w:pPr>
              <w:rPr>
                <w:rFonts w:ascii="宋体" w:hAnsi="宋体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年         月         日</w:t>
            </w:r>
          </w:p>
        </w:tc>
      </w:tr>
      <w:tr w14:paraId="3647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89D5">
            <w:pPr>
              <w:jc w:val="both"/>
              <w:rPr>
                <w:rFonts w:hint="eastAsia" w:cs="宋体"/>
                <w:b w:val="0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</w:p>
          <w:p w14:paraId="3A41BF0D">
            <w:pPr>
              <w:jc w:val="both"/>
              <w:rPr>
                <w:rFonts w:hint="eastAsia" w:cs="宋体"/>
                <w:b w:val="0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1.若为损害受试者安全或权益的违背，应立即处理，紧急上报，不得超过发现时间48小时。</w:t>
            </w:r>
          </w:p>
          <w:p w14:paraId="7538B7CE">
            <w:pP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2.若申办方在违背事件前提供豁免报告，请提供相关文件。</w:t>
            </w:r>
          </w:p>
        </w:tc>
      </w:tr>
      <w:tr w14:paraId="1F2C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67652">
            <w:pPr>
              <w:jc w:val="center"/>
              <w:rPr>
                <w:rFonts w:hint="eastAsia" w:ascii="宋体" w:hAnsi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pacing w:val="2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以下</w:t>
            </w:r>
            <w:r>
              <w:rPr>
                <w:rFonts w:hint="eastAsia"/>
                <w:b/>
                <w:color w:val="000000" w:themeColor="text1"/>
                <w:spacing w:val="2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由</w:t>
            </w:r>
            <w:r>
              <w:rPr>
                <w:b/>
                <w:color w:val="000000" w:themeColor="text1"/>
                <w:spacing w:val="2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伦理委员会</w:t>
            </w:r>
            <w:r>
              <w:rPr>
                <w:rFonts w:hint="eastAsia"/>
                <w:b/>
                <w:color w:val="000000" w:themeColor="text1"/>
                <w:spacing w:val="2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</w:tr>
      <w:tr w14:paraId="75549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5A154">
            <w:pPr>
              <w:spacing w:line="360" w:lineRule="auto"/>
              <w:ind w:firstLine="0" w:firstLineChars="0"/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审查方式：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会议审查      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快速审查</w:t>
            </w:r>
            <w:r>
              <w:rPr>
                <w:rFonts w:hint="default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备案</w:t>
            </w:r>
          </w:p>
          <w:p w14:paraId="619705EE">
            <w:pPr>
              <w:spacing w:line="360" w:lineRule="auto"/>
              <w:ind w:firstLine="8378" w:firstLineChars="3900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受理秘书：              受理日期：</w:t>
            </w: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</w:tc>
      </w:tr>
    </w:tbl>
    <w:p w14:paraId="009D1A31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</w:t>
    </w:r>
    <w:r>
      <w:rPr>
        <w:rFonts w:hint="eastAsia"/>
        <w:sz w:val="20"/>
        <w:szCs w:val="20"/>
        <w:lang w:val="en-US" w:eastAsia="zh-CN"/>
      </w:rPr>
      <w:t xml:space="preserve">                                                         </w:t>
    </w:r>
    <w:r>
      <w:rPr>
        <w:sz w:val="20"/>
        <w:szCs w:val="20"/>
      </w:rPr>
      <w:t xml:space="preserve">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1438B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2025-01-20T07:39:47Z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