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8D77">
      <w:pPr>
        <w:pStyle w:val="3"/>
        <w:widowControl/>
        <w:spacing w:before="120" w:beforeAutospacing="0" w:after="120" w:afterAutospacing="0" w:line="480" w:lineRule="atLeast"/>
        <w:jc w:val="center"/>
        <w:rPr>
          <w:rStyle w:val="6"/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sz w:val="28"/>
          <w:szCs w:val="28"/>
          <w:shd w:val="clear" w:color="auto" w:fill="FFFFFF"/>
        </w:rPr>
        <w:t>开封市公立医疗机构医用耗材谈判（第</w:t>
      </w:r>
      <w:r>
        <w:rPr>
          <w:rStyle w:val="6"/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四</w:t>
      </w:r>
      <w:r>
        <w:rPr>
          <w:rStyle w:val="6"/>
          <w:rFonts w:hint="eastAsia" w:ascii="宋体" w:hAnsi="宋体" w:eastAsia="宋体" w:cs="宋体"/>
          <w:sz w:val="28"/>
          <w:szCs w:val="28"/>
          <w:shd w:val="clear" w:color="auto" w:fill="FFFFFF"/>
        </w:rPr>
        <w:t>批）</w:t>
      </w:r>
    </w:p>
    <w:p w14:paraId="1AB843BF">
      <w:pPr>
        <w:pStyle w:val="3"/>
        <w:widowControl/>
        <w:spacing w:before="120" w:beforeAutospacing="0" w:after="120" w:afterAutospacing="0" w:line="480" w:lineRule="atLeast"/>
        <w:jc w:val="center"/>
        <w:rPr>
          <w:rStyle w:val="6"/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河南大学淮河医院</w:t>
      </w:r>
      <w:r>
        <w:rPr>
          <w:rStyle w:val="6"/>
          <w:rFonts w:hint="eastAsia" w:ascii="宋体" w:hAnsi="宋体" w:eastAsia="宋体" w:cs="宋体"/>
          <w:sz w:val="28"/>
          <w:szCs w:val="28"/>
          <w:shd w:val="clear" w:color="auto" w:fill="FFFFFF"/>
        </w:rPr>
        <w:t>试点谈判公告</w:t>
      </w:r>
    </w:p>
    <w:p w14:paraId="579A0495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Style w:val="6"/>
          <w:rFonts w:ascii="宋体" w:hAnsi="宋体" w:eastAsia="宋体" w:cs="宋体"/>
          <w:b w:val="0"/>
          <w:bCs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/>
          <w:shd w:val="clear" w:color="auto" w:fill="FFFFFF"/>
        </w:rPr>
        <w:t>为进一步</w:t>
      </w:r>
      <w:r>
        <w:rPr>
          <w:rFonts w:hint="eastAsia" w:ascii="宋体" w:hAnsi="宋体" w:eastAsia="宋体" w:cs="宋体"/>
          <w:bCs/>
        </w:rPr>
        <w:t>贯彻落实国务院关于药品和医用耗材集中采购决策部署，</w:t>
      </w:r>
      <w:r>
        <w:rPr>
          <w:rStyle w:val="6"/>
          <w:rFonts w:hint="eastAsia" w:ascii="宋体" w:hAnsi="宋体" w:eastAsia="宋体" w:cs="宋体"/>
          <w:b w:val="0"/>
          <w:bCs/>
          <w:shd w:val="clear" w:color="auto" w:fill="FFFFFF"/>
        </w:rPr>
        <w:t>深化医药卫生体制改革，</w:t>
      </w:r>
      <w:r>
        <w:rPr>
          <w:rFonts w:hint="eastAsia" w:ascii="宋体" w:hAnsi="宋体" w:eastAsia="宋体" w:cs="宋体"/>
          <w:bCs/>
        </w:rPr>
        <w:t>探索完善药品耗材价格形成机制，</w:t>
      </w:r>
      <w:r>
        <w:rPr>
          <w:rStyle w:val="6"/>
          <w:rFonts w:hint="eastAsia" w:ascii="宋体" w:hAnsi="宋体" w:eastAsia="宋体" w:cs="宋体"/>
          <w:b w:val="0"/>
          <w:bCs/>
          <w:shd w:val="clear" w:color="auto" w:fill="FFFFFF"/>
        </w:rPr>
        <w:t>降低人民群众医药费用负担。</w:t>
      </w:r>
      <w:r>
        <w:rPr>
          <w:rFonts w:hint="eastAsia" w:ascii="宋体" w:hAnsi="宋体" w:eastAsia="宋体" w:cs="宋体"/>
          <w:bCs/>
          <w:color w:val="000000"/>
          <w:shd w:val="clear" w:color="auto" w:fill="FFFFFF"/>
        </w:rPr>
        <w:t>按照开封市卫健委要求，</w:t>
      </w:r>
      <w:r>
        <w:rPr>
          <w:rFonts w:hint="eastAsia" w:ascii="宋体" w:hAnsi="宋体" w:eastAsia="宋体" w:cs="宋体"/>
          <w:bCs/>
          <w:lang w:eastAsia="zh-CN"/>
        </w:rPr>
        <w:t>河南大学淮河医院</w:t>
      </w:r>
      <w:r>
        <w:rPr>
          <w:rFonts w:hint="eastAsia" w:ascii="宋体" w:hAnsi="宋体" w:eastAsia="宋体" w:cs="宋体"/>
          <w:bCs/>
          <w:color w:val="000000"/>
          <w:shd w:val="clear" w:color="auto" w:fill="FFFFFF"/>
        </w:rPr>
        <w:t>作为第</w:t>
      </w:r>
      <w:r>
        <w:rPr>
          <w:rFonts w:hint="eastAsia" w:ascii="宋体" w:hAnsi="宋体" w:eastAsia="宋体" w:cs="宋体"/>
          <w:bCs/>
          <w:color w:val="000000"/>
          <w:shd w:val="clear" w:color="auto" w:fill="FFFFFF"/>
          <w:lang w:eastAsia="zh-CN"/>
        </w:rPr>
        <w:t>四</w:t>
      </w:r>
      <w:r>
        <w:rPr>
          <w:rFonts w:hint="eastAsia" w:ascii="宋体" w:hAnsi="宋体" w:eastAsia="宋体" w:cs="宋体"/>
          <w:bCs/>
          <w:color w:val="000000"/>
          <w:shd w:val="clear" w:color="auto" w:fill="FFFFFF"/>
        </w:rPr>
        <w:t>批医用耗材谈判试点单位与相关产品生产企业进行议价谈判。</w:t>
      </w:r>
    </w:p>
    <w:p w14:paraId="4C810DE5">
      <w:pPr>
        <w:pStyle w:val="3"/>
        <w:widowControl/>
        <w:spacing w:before="120" w:beforeAutospacing="0" w:after="120" w:afterAutospacing="0" w:line="480" w:lineRule="atLeast"/>
        <w:rPr>
          <w:rStyle w:val="6"/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b/>
          <w:shd w:val="clear" w:color="auto" w:fill="FFFFFF"/>
          <w:lang w:bidi="ar"/>
        </w:rPr>
        <w:t>一、</w:t>
      </w:r>
      <w:r>
        <w:rPr>
          <w:rStyle w:val="6"/>
          <w:rFonts w:hint="eastAsia" w:ascii="宋体" w:hAnsi="宋体" w:eastAsia="宋体" w:cs="宋体"/>
          <w:shd w:val="clear" w:color="auto" w:fill="FFFFFF"/>
        </w:rPr>
        <w:t>谈判产品目录:</w:t>
      </w:r>
    </w:p>
    <w:tbl>
      <w:tblPr>
        <w:tblStyle w:val="4"/>
        <w:tblpPr w:leftFromText="180" w:rightFromText="180" w:vertAnchor="text" w:horzAnchor="page" w:tblpXSpec="center" w:tblpY="154"/>
        <w:tblOverlap w:val="never"/>
        <w:tblW w:w="9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65"/>
        <w:gridCol w:w="1606"/>
        <w:gridCol w:w="1371"/>
        <w:gridCol w:w="1386"/>
        <w:gridCol w:w="1197"/>
        <w:gridCol w:w="1746"/>
      </w:tblGrid>
      <w:tr w14:paraId="65EE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F7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8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3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医保一级分类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3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医保二级分类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6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医保三级分类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3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材质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0C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产品特征</w:t>
            </w:r>
          </w:p>
        </w:tc>
      </w:tr>
      <w:tr w14:paraId="55F75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29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8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F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一次性使用换药包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C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基础卫生材料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B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常规医疗用品</w:t>
            </w:r>
          </w:p>
        </w:tc>
        <w:tc>
          <w:tcPr>
            <w:tcW w:w="13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3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其他常规医疗用品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B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E0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透明硬弯盘2个、10cm*8cm*8cm纱布块5块、棉球5个、直头 弯头镊子各1个、包布50cm*60cm覆膜布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 w14:paraId="5E08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一次性使用手术衣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1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基础卫生材料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A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常规医疗用品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9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其他常规医疗用品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9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褂型</w:t>
            </w:r>
          </w:p>
        </w:tc>
      </w:tr>
      <w:tr w14:paraId="5B40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A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2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一次性使用静脉营养输液袋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7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基础卫生材料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0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输液、输血器具及管路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营养输液袋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F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500ml/个、用于暂存、混合营养液后进行静脉输注。</w:t>
            </w:r>
          </w:p>
        </w:tc>
      </w:tr>
      <w:tr w14:paraId="7409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6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42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洗手液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5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基础卫生材料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E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防护用品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6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防护用品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9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1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1000ml/瓶、符合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GB/T34855 2017执行标准、适用于医院等公共场所手部及皮肤消毒与去污。</w:t>
            </w:r>
          </w:p>
        </w:tc>
      </w:tr>
      <w:tr w14:paraId="374F5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4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F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手消毒凝胶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5E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基础卫生材料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B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防护用品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1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防护用品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3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DA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1000ml/瓶、凝胶型、符合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GB 27950-2011执行标准、用于外科手术、卫生手的消毒。</w:t>
            </w:r>
          </w:p>
        </w:tc>
      </w:tr>
      <w:tr w14:paraId="5271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A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碘伏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基础卫生材料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4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B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B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C2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60ml/瓶、符合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GB 26368-2010执行标准、有效碘含量为2.4g/L±0.24g/L，醋酸氯己定含量为5.0g/L±0.5g/L，乙醇含量为65%±6%（V/V）。</w:t>
            </w:r>
          </w:p>
        </w:tc>
      </w:tr>
    </w:tbl>
    <w:p w14:paraId="46D3AF71">
      <w:pPr>
        <w:pStyle w:val="3"/>
        <w:widowControl/>
        <w:spacing w:before="120" w:beforeAutospacing="0" w:after="120" w:afterAutospacing="0" w:line="480" w:lineRule="atLeast"/>
        <w:rPr>
          <w:rStyle w:val="6"/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b/>
          <w:shd w:val="clear" w:color="auto" w:fill="FFFFFF"/>
          <w:lang w:bidi="ar"/>
        </w:rPr>
        <w:t>二、</w:t>
      </w:r>
      <w:r>
        <w:rPr>
          <w:rStyle w:val="6"/>
          <w:rFonts w:hint="eastAsia" w:ascii="宋体" w:hAnsi="宋体" w:eastAsia="宋体" w:cs="宋体"/>
          <w:shd w:val="clear" w:color="auto" w:fill="FFFFFF"/>
        </w:rPr>
        <w:t>资质要求（每个产品单独一份）：</w:t>
      </w:r>
    </w:p>
    <w:p w14:paraId="1F97696F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shd w:val="clear" w:color="auto" w:fill="FFFFFF"/>
        </w:rPr>
        <w:t>委托书（详见附件1）</w:t>
      </w:r>
    </w:p>
    <w:p w14:paraId="6C3D263B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2、谈判产品目录序号、产品名称、网采号（没有忽略）、产品注册证名称、产品注册证号、品牌、生产厂家、规格/型号、医保三级分类、材质、产品特性、联系人、电话、邮箱（A4横版打印，格式自拟）；</w:t>
      </w:r>
    </w:p>
    <w:p w14:paraId="63F55B34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3、需提供证件：营业执照、税务登记证、组织机构代码证（三证合一企业只需提供营业执照）、医疗器械生产许可证、医疗器械经营许可证、医疗器械经营备案凭证等；</w:t>
      </w:r>
    </w:p>
    <w:p w14:paraId="6EEB69F3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4、产品资质：相关产品的《医疗器械产品注册证》（或备案证）及附页；</w:t>
      </w:r>
    </w:p>
    <w:p w14:paraId="23F7329A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5、厂家出具的相关产品授权；</w:t>
      </w:r>
    </w:p>
    <w:p w14:paraId="6759A85D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6、</w:t>
      </w:r>
      <w:r>
        <w:rPr>
          <w:rFonts w:hint="eastAsia" w:ascii="宋体" w:hAnsi="宋体" w:eastAsia="宋体" w:cs="宋体"/>
          <w:shd w:val="clear" w:color="auto" w:fill="FFFFFF"/>
          <w:lang w:bidi="ar"/>
        </w:rPr>
        <w:t>所投</w:t>
      </w:r>
      <w:r>
        <w:rPr>
          <w:rFonts w:hint="eastAsia" w:ascii="宋体" w:hAnsi="宋体" w:eastAsia="宋体" w:cs="宋体"/>
          <w:shd w:val="clear" w:color="auto" w:fill="FFFFFF"/>
        </w:rPr>
        <w:t>产品近三年在河南省内三级医院销售发票或合同复印件至少3份；</w:t>
      </w:r>
    </w:p>
    <w:p w14:paraId="518DD040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  <w:lang w:bidi="ar"/>
        </w:rPr>
        <w:t>7、</w:t>
      </w:r>
      <w:r>
        <w:rPr>
          <w:rFonts w:hint="eastAsia" w:ascii="宋体" w:hAnsi="宋体" w:eastAsia="宋体" w:cs="宋体"/>
          <w:shd w:val="clear" w:color="auto" w:fill="FFFFFF"/>
        </w:rPr>
        <w:t>相关产品介绍、彩页及产品白皮书。</w:t>
      </w:r>
    </w:p>
    <w:p w14:paraId="56A959DD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8、</w:t>
      </w:r>
      <w:r>
        <w:rPr>
          <w:rFonts w:hint="eastAsia" w:ascii="宋体" w:hAnsi="宋体" w:eastAsia="宋体" w:cs="宋体"/>
        </w:rPr>
        <w:t>承诺书（详见附件2）</w:t>
      </w:r>
    </w:p>
    <w:p w14:paraId="0D11EBF5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9、请按1-8项先后顺序整理好资料，统一A4纸单面竖版打印，加盖公章，制作成pdf文档。资料和邮件命名规则：产品名称-公司名称。按要求发送资审资料，以免影响资审。</w:t>
      </w:r>
    </w:p>
    <w:p w14:paraId="799A89CC">
      <w:pPr>
        <w:pStyle w:val="3"/>
        <w:widowControl/>
        <w:adjustRightInd w:val="0"/>
        <w:snapToGrid w:val="0"/>
        <w:spacing w:beforeAutospacing="0" w:afterAutospacing="0" w:line="480" w:lineRule="atLeast"/>
        <w:ind w:firstLine="482" w:firstLineChars="200"/>
        <w:rPr>
          <w:rStyle w:val="6"/>
          <w:rFonts w:ascii="宋体" w:hAnsi="宋体" w:eastAsia="宋体" w:cs="宋体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shd w:val="clear" w:color="auto" w:fill="FFFFFF"/>
        </w:rPr>
        <w:t>三、报名注意事项</w:t>
      </w:r>
    </w:p>
    <w:p w14:paraId="32190803">
      <w:pPr>
        <w:pStyle w:val="3"/>
        <w:widowControl/>
        <w:adjustRightInd w:val="0"/>
        <w:snapToGrid w:val="0"/>
        <w:spacing w:beforeAutospacing="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报名时间：2024年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hd w:val="clear" w:color="auto" w:fill="FFFFFF"/>
        </w:rPr>
        <w:t>月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shd w:val="clear" w:color="auto" w:fill="FFFFFF"/>
        </w:rPr>
        <w:t>日8：00---2024年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hd w:val="clear" w:color="auto" w:fill="FFFFFF"/>
        </w:rPr>
        <w:t>月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shd w:val="clear" w:color="auto" w:fill="FFFFFF"/>
        </w:rPr>
        <w:t>日17：00。</w:t>
      </w:r>
    </w:p>
    <w:p w14:paraId="64EDAA00">
      <w:pPr>
        <w:pStyle w:val="3"/>
        <w:widowControl/>
        <w:adjustRightInd w:val="0"/>
        <w:snapToGrid w:val="0"/>
        <w:spacing w:beforeAutospacing="0" w:afterAutospacing="0" w:line="480" w:lineRule="atLeast"/>
        <w:ind w:firstLine="480" w:firstLineChars="200"/>
        <w:rPr>
          <w:rFonts w:hint="eastAsia" w:ascii="宋体" w:hAnsi="宋体" w:eastAsia="宋体" w:cs="宋体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报名方式：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1、可</w:t>
      </w:r>
      <w:r>
        <w:rPr>
          <w:rFonts w:hint="eastAsia" w:ascii="宋体" w:hAnsi="宋体" w:eastAsia="宋体" w:cs="宋体"/>
          <w:shd w:val="clear" w:color="auto" w:fill="FFFFFF"/>
        </w:rPr>
        <w:t>采用线上报名方式进行，请按照要求发送邮件至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344144242</w:t>
      </w:r>
      <w:r>
        <w:rPr>
          <w:rFonts w:hint="eastAsia" w:ascii="宋体" w:hAnsi="宋体" w:eastAsia="宋体" w:cs="宋体"/>
          <w:shd w:val="clear" w:color="auto" w:fill="FFFFFF"/>
        </w:rPr>
        <w:t>@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qq</w:t>
      </w:r>
      <w:r>
        <w:rPr>
          <w:rFonts w:hint="eastAsia" w:ascii="宋体" w:hAnsi="宋体" w:eastAsia="宋体" w:cs="宋体"/>
          <w:shd w:val="clear" w:color="auto" w:fill="FFFFFF"/>
        </w:rPr>
        <w:t>.com</w:t>
      </w:r>
      <w:r>
        <w:rPr>
          <w:rFonts w:hint="eastAsia" w:ascii="宋体" w:hAnsi="宋体" w:eastAsia="宋体" w:cs="宋体"/>
          <w:shd w:val="clear" w:color="auto" w:fill="FFFFFF"/>
          <w:lang w:eastAsia="zh-CN"/>
        </w:rPr>
        <w:t>；</w:t>
      </w:r>
    </w:p>
    <w:p w14:paraId="623A1021">
      <w:pPr>
        <w:pStyle w:val="3"/>
        <w:widowControl/>
        <w:adjustRightInd w:val="0"/>
        <w:snapToGrid w:val="0"/>
        <w:spacing w:beforeAutospacing="0" w:afterAutospacing="0" w:line="480" w:lineRule="atLeast"/>
        <w:ind w:firstLine="1680" w:firstLineChars="700"/>
        <w:rPr>
          <w:rFonts w:hint="default" w:ascii="宋体" w:hAnsi="宋体" w:eastAsia="宋体" w:cs="宋体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2、可采用线下方式报名，地点：河南大学淮河医院（北）院区医学装备部206室。</w:t>
      </w:r>
    </w:p>
    <w:p w14:paraId="2C630C59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谈判方式：报名材料审核合格后，通过电话通知谈判时间</w:t>
      </w:r>
      <w:bookmarkStart w:id="0" w:name="_GoBack"/>
      <w:bookmarkEnd w:id="0"/>
      <w:r>
        <w:rPr>
          <w:rFonts w:hint="eastAsia" w:ascii="宋体" w:hAnsi="宋体" w:eastAsia="宋体" w:cs="宋体"/>
          <w:shd w:val="clear" w:color="auto" w:fill="FFFFFF"/>
        </w:rPr>
        <w:t>及谈判地点。届时将逐家进行谈判，规定时间未到现场视为放弃本次谈判。</w:t>
      </w:r>
    </w:p>
    <w:p w14:paraId="69864DE3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hint="eastAsia" w:ascii="宋体" w:hAnsi="宋体" w:eastAsia="宋体" w:cs="宋体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 xml:space="preserve">联 系 人： </w:t>
      </w:r>
      <w:r>
        <w:rPr>
          <w:rFonts w:hint="eastAsia" w:ascii="宋体" w:hAnsi="宋体" w:eastAsia="宋体" w:cs="宋体"/>
          <w:shd w:val="clear" w:color="auto" w:fill="FFFFFF"/>
          <w:lang w:eastAsia="zh-CN"/>
        </w:rPr>
        <w:t>刘老师</w:t>
      </w:r>
    </w:p>
    <w:p w14:paraId="51EFD730">
      <w:pPr>
        <w:pStyle w:val="3"/>
        <w:widowControl/>
        <w:spacing w:before="120" w:beforeAutospacing="0" w:after="120" w:afterAutospacing="0" w:line="480" w:lineRule="atLeast"/>
        <w:ind w:firstLine="480" w:firstLineChars="200"/>
        <w:rPr>
          <w:rFonts w:hint="default" w:ascii="宋体" w:hAnsi="宋体" w:eastAsia="宋体" w:cs="宋体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联系电话：0371-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23906320</w:t>
      </w:r>
    </w:p>
    <w:p w14:paraId="2A812075">
      <w:pPr>
        <w:pStyle w:val="3"/>
        <w:widowControl/>
        <w:spacing w:before="120" w:beforeAutospacing="0" w:after="120" w:afterAutospacing="0" w:line="480" w:lineRule="atLeast"/>
        <w:jc w:val="right"/>
        <w:rPr>
          <w:rFonts w:hint="eastAsia" w:ascii="宋体" w:hAnsi="宋体" w:eastAsia="宋体" w:cs="宋体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hd w:val="clear" w:color="auto" w:fill="FFFFFF"/>
          <w:lang w:eastAsia="zh-CN"/>
        </w:rPr>
        <w:t>河南大学淮河医院</w:t>
      </w:r>
    </w:p>
    <w:p w14:paraId="52E900D4">
      <w:pPr>
        <w:pStyle w:val="3"/>
        <w:widowControl/>
        <w:spacing w:before="120" w:beforeAutospacing="0" w:after="120" w:afterAutospacing="0" w:line="480" w:lineRule="atLeast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hd w:val="clear" w:color="auto" w:fill="FFFFFF"/>
        </w:rPr>
        <w:t>2024年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hd w:val="clear" w:color="auto" w:fill="FFFFFF"/>
        </w:rPr>
        <w:t>月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shd w:val="clear" w:color="auto" w:fill="FFFFFF"/>
        </w:rPr>
        <w:t>日</w:t>
      </w:r>
      <w:r>
        <w:rPr>
          <w:rFonts w:hint="eastAsia" w:ascii="宋体" w:hAnsi="宋体" w:eastAsia="宋体" w:cs="宋体"/>
          <w:shd w:val="clear" w:color="auto" w:fill="F9F9F9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OWYzMjhiMmI4MjI5OGRlOGU0NGQ2ZmQ2MmJmYjgifQ=="/>
  </w:docVars>
  <w:rsids>
    <w:rsidRoot w:val="4C944227"/>
    <w:rsid w:val="008969CA"/>
    <w:rsid w:val="00A05A62"/>
    <w:rsid w:val="090714E5"/>
    <w:rsid w:val="0C94769B"/>
    <w:rsid w:val="11B3738A"/>
    <w:rsid w:val="13283512"/>
    <w:rsid w:val="248E73BE"/>
    <w:rsid w:val="3011482B"/>
    <w:rsid w:val="328F2182"/>
    <w:rsid w:val="3AE857F5"/>
    <w:rsid w:val="444A18F7"/>
    <w:rsid w:val="487D1498"/>
    <w:rsid w:val="48F6071D"/>
    <w:rsid w:val="4C944227"/>
    <w:rsid w:val="52723D08"/>
    <w:rsid w:val="55F370FA"/>
    <w:rsid w:val="5624575B"/>
    <w:rsid w:val="575B5873"/>
    <w:rsid w:val="5E375A31"/>
    <w:rsid w:val="5F3A715E"/>
    <w:rsid w:val="5FE243CB"/>
    <w:rsid w:val="654935E7"/>
    <w:rsid w:val="6B102F6F"/>
    <w:rsid w:val="70363078"/>
    <w:rsid w:val="711B73D3"/>
    <w:rsid w:val="72590B81"/>
    <w:rsid w:val="76F529B8"/>
    <w:rsid w:val="7D2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1226</Characters>
  <Lines>8</Lines>
  <Paragraphs>2</Paragraphs>
  <TotalTime>112</TotalTime>
  <ScaleCrop>false</ScaleCrop>
  <LinksUpToDate>false</LinksUpToDate>
  <CharactersWithSpaces>1234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2024-07-05T01:46:00Z</dcterms:created>
  <dc:creator>hp</dc:creator>
  <cp:lastModifiedBy>Administrator</cp:lastModifiedBy>
  <cp:lastPrinted>2024-07-05T06:53:00Z</cp:lastPrinted>
  <dcterms:modified xsi:type="dcterms:W3CDTF">2024-09-23T04:01:48Z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987A0EA2048146E1A60F4387D0939F78_13</vt:lpwstr>
  </property>
</Properties>
</file>