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2024年度开封市科技发展计划项目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申报指南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一、本次</w:t>
      </w:r>
      <w:r>
        <w:rPr>
          <w:rFonts w:hint="eastAsia" w:ascii="宋体" w:hAnsi="宋体" w:eastAsia="宋体" w:cs="宋体"/>
          <w:sz w:val="28"/>
          <w:szCs w:val="28"/>
        </w:rPr>
        <w:t>申报</w:t>
      </w:r>
      <w:r>
        <w:rPr>
          <w:rFonts w:hint="eastAsia" w:ascii="宋体" w:hAnsi="宋体" w:eastAsia="宋体" w:cs="宋体"/>
          <w:sz w:val="28"/>
          <w:szCs w:val="28"/>
        </w:rPr>
        <w:t>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目类别</w:t>
      </w:r>
      <w:r>
        <w:rPr>
          <w:rFonts w:hint="eastAsia" w:ascii="宋体" w:hAnsi="宋体" w:eastAsia="宋体" w:cs="宋体"/>
          <w:sz w:val="28"/>
          <w:szCs w:val="28"/>
        </w:rPr>
        <w:t>包括：市重点研发与推广专项（科技攻关、软科学研究）、市技术创新引导专项（文化科技融合）。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此次项目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均为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指导性立项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，无财政经费支持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三、本次科技攻关项目限项15项。且申报的项目之间研究内容不能雷同。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四、项目负责人每年只能申报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五、项目实施周期原则上不超过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六、申报书填写说明：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项目领域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社会发展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”，申请单位为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“河南大学淮河医院”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，推荐单位为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“河南大学”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，填报时间为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“当天填写日期”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2.科研诚信承诺书空处填“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职工总数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2497，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中高级技术人员数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918，研发人员数：750.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4.单位技术研究资质情况为项目依托科研平台，如无可不填。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年度开封市科技发展计划项目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处需填首页选择的项目类别与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WVjZWUzNzVkZTdkN2U3YzA0ZDU1YWI4NzA5N2QifQ=="/>
  </w:docVars>
  <w:rsids>
    <w:rsidRoot w:val="4F3F2698"/>
    <w:rsid w:val="4F3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ind w:firstLine="200" w:firstLineChars="200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eastAsia="宋体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  <w:rPr>
      <w:rFonts w:eastAsia="宋体"/>
      <w:sz w:val="21"/>
      <w:szCs w:val="24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2024-03-26T02:30:00Z</dcterms:created>
  <dc:creator>昼宵</dc:creator>
  <cp:lastModifiedBy>昼宵</cp:lastModifiedBy>
  <dcterms:modified xsi:type="dcterms:W3CDTF">2024-03-26T03:33:09Z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B3B7FC870A134AAA925C9902907C9935_11</vt:lpwstr>
  </property>
</Properties>
</file>