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6D" w:rsidRDefault="00EE68E6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</w:t>
      </w:r>
      <w:r w:rsidR="00A3028D">
        <w:rPr>
          <w:rFonts w:cs="宋体" w:hint="eastAsia"/>
          <w:b/>
          <w:bCs/>
          <w:sz w:val="28"/>
          <w:szCs w:val="28"/>
        </w:rPr>
        <w:t>三</w:t>
      </w:r>
    </w:p>
    <w:p w:rsidR="00645A6D" w:rsidRDefault="00EE68E6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推荐人选符合条件情况表</w:t>
      </w:r>
    </w:p>
    <w:p w:rsidR="00645A6D" w:rsidRDefault="00EE68E6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（专业技术人才）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1470"/>
        <w:gridCol w:w="2641"/>
      </w:tblGrid>
      <w:tr w:rsidR="00645A6D">
        <w:trPr>
          <w:trHeight w:val="662"/>
          <w:jc w:val="center"/>
        </w:trPr>
        <w:tc>
          <w:tcPr>
            <w:tcW w:w="9168" w:type="dxa"/>
            <w:gridSpan w:val="3"/>
          </w:tcPr>
          <w:p w:rsidR="00645A6D" w:rsidRDefault="00EE68E6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推荐人选姓名：</w:t>
            </w:r>
          </w:p>
        </w:tc>
      </w:tr>
      <w:tr w:rsidR="00645A6D">
        <w:trPr>
          <w:jc w:val="center"/>
        </w:trPr>
        <w:tc>
          <w:tcPr>
            <w:tcW w:w="5057" w:type="dxa"/>
            <w:vAlign w:val="center"/>
          </w:tcPr>
          <w:p w:rsidR="00645A6D" w:rsidRDefault="005D0403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bCs/>
                <w:sz w:val="28"/>
                <w:szCs w:val="28"/>
              </w:rPr>
              <w:t>选拔条件</w:t>
            </w:r>
          </w:p>
          <w:p w:rsidR="00645A6D" w:rsidRDefault="00EE68E6" w:rsidP="000F416B">
            <w:pPr>
              <w:spacing w:line="360" w:lineRule="exact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按照《</w:t>
            </w:r>
            <w:r w:rsidR="00843B59" w:rsidRPr="00843B59">
              <w:rPr>
                <w:rFonts w:ascii="楷体_GB2312" w:eastAsia="楷体_GB2312" w:hAnsi="宋体" w:cs="楷体_GB2312" w:hint="eastAsia"/>
                <w:sz w:val="24"/>
                <w:szCs w:val="24"/>
              </w:rPr>
              <w:t>河南省人力资源和社会保障厅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关于开展第五批享受河南省政府特殊津贴人员选拔推荐工作的通知》</w:t>
            </w:r>
            <w:r w:rsidR="00843B59" w:rsidRPr="00843B59">
              <w:rPr>
                <w:rFonts w:ascii="楷体_GB2312" w:eastAsia="楷体_GB2312" w:hAnsi="宋体" w:cs="楷体_GB2312" w:hint="eastAsia"/>
                <w:sz w:val="24"/>
                <w:szCs w:val="24"/>
              </w:rPr>
              <w:t>豫</w:t>
            </w:r>
            <w:proofErr w:type="gramStart"/>
            <w:r w:rsidR="00843B59" w:rsidRPr="00843B59">
              <w:rPr>
                <w:rFonts w:ascii="楷体_GB2312" w:eastAsia="楷体_GB2312" w:hAnsi="宋体" w:cs="楷体_GB2312" w:hint="eastAsia"/>
                <w:sz w:val="24"/>
                <w:szCs w:val="24"/>
              </w:rPr>
              <w:t>人社函</w:t>
            </w:r>
            <w:proofErr w:type="gramEnd"/>
            <w:r w:rsidR="00843B59" w:rsidRPr="00843B59">
              <w:rPr>
                <w:rFonts w:ascii="楷体_GB2312" w:eastAsia="楷体_GB2312" w:hAnsi="宋体" w:cs="楷体_GB2312" w:hint="eastAsia"/>
                <w:sz w:val="24"/>
                <w:szCs w:val="24"/>
              </w:rPr>
              <w:t>〔2022〕274号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，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简称《通知》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)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推荐条件中</w:t>
            </w:r>
            <w:r w:rsidR="00B25DD0">
              <w:rPr>
                <w:rFonts w:ascii="楷体_GB2312" w:eastAsia="楷体_GB2312" w:hAnsi="宋体" w:cs="楷体_GB2312" w:hint="eastAsia"/>
                <w:sz w:val="24"/>
                <w:szCs w:val="24"/>
              </w:rPr>
              <w:t>一</w:t>
            </w:r>
            <w:r w:rsidRPr="00B25DD0">
              <w:rPr>
                <w:rFonts w:ascii="楷体_GB2312" w:eastAsia="楷体_GB2312" w:hAnsi="宋体" w:cs="楷体_GB2312" w:hint="eastAsia"/>
                <w:sz w:val="24"/>
                <w:szCs w:val="24"/>
              </w:rPr>
              <w:t>、（一）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专业技术人才类别下的领域划分（须具备</w:t>
            </w:r>
            <w:r w:rsidR="000F416B">
              <w:rPr>
                <w:rFonts w:ascii="楷体_GB2312" w:eastAsia="楷体_GB2312" w:hAnsi="宋体" w:cs="楷体_GB2312" w:hint="eastAsia"/>
                <w:sz w:val="24"/>
                <w:szCs w:val="24"/>
              </w:rPr>
              <w:t>下列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条件之一）</w:t>
            </w:r>
          </w:p>
        </w:tc>
        <w:tc>
          <w:tcPr>
            <w:tcW w:w="1470" w:type="dxa"/>
            <w:vAlign w:val="center"/>
          </w:tcPr>
          <w:p w:rsidR="00645A6D" w:rsidRDefault="00EE68E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选择</w:t>
            </w:r>
          </w:p>
          <w:p w:rsidR="00645A6D" w:rsidRDefault="00645A6D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645A6D" w:rsidRDefault="00EE68E6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（请在所选栏内划勾）</w:t>
            </w:r>
          </w:p>
        </w:tc>
        <w:tc>
          <w:tcPr>
            <w:tcW w:w="2641" w:type="dxa"/>
          </w:tcPr>
          <w:p w:rsidR="00645A6D" w:rsidRDefault="00EE68E6">
            <w:pPr>
              <w:spacing w:line="3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用数字序号标明符合条件情况</w:t>
            </w:r>
          </w:p>
          <w:p w:rsidR="00645A6D" w:rsidRDefault="00EE68E6">
            <w:pPr>
              <w:spacing w:line="36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如：符合《通知》中自然科学研究领域下所列第（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3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）条，请在相关栏内标明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3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）</w:t>
            </w: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自然科学研究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哲学社会科学研究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工农业生产和科技推广第一线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长期在医疗卫生工作第一线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41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教育、教学工作第一线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6.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教练执训工作</w:t>
            </w:r>
            <w:proofErr w:type="gramEnd"/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7.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宣传文化新闻出版领域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8.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信息、金融、财会、贸易、旅游、法律、现代管理和社会工作等领域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9.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企业经营管理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648"/>
          <w:jc w:val="center"/>
        </w:trPr>
        <w:tc>
          <w:tcPr>
            <w:tcW w:w="5057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10．本专业领域</w:t>
            </w:r>
          </w:p>
        </w:tc>
        <w:tc>
          <w:tcPr>
            <w:tcW w:w="1470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1634"/>
          <w:jc w:val="center"/>
        </w:trPr>
        <w:tc>
          <w:tcPr>
            <w:tcW w:w="9168" w:type="dxa"/>
            <w:gridSpan w:val="3"/>
          </w:tcPr>
          <w:p w:rsidR="00645A6D" w:rsidRDefault="00EE68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其他需要说明的情况：</w:t>
            </w:r>
          </w:p>
        </w:tc>
      </w:tr>
    </w:tbl>
    <w:p w:rsidR="00645A6D" w:rsidRDefault="00EE68E6">
      <w:pPr>
        <w:widowControl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</w:rPr>
        <w:br w:type="page"/>
      </w:r>
      <w:r>
        <w:rPr>
          <w:rFonts w:cs="宋体" w:hint="eastAsia"/>
          <w:b/>
          <w:bCs/>
          <w:sz w:val="44"/>
          <w:szCs w:val="44"/>
        </w:rPr>
        <w:lastRenderedPageBreak/>
        <w:t>推荐人选符合条件情况表</w:t>
      </w:r>
    </w:p>
    <w:p w:rsidR="00645A6D" w:rsidRDefault="00EE68E6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（高技能人才）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2"/>
        <w:gridCol w:w="1843"/>
      </w:tblGrid>
      <w:tr w:rsidR="00645A6D">
        <w:trPr>
          <w:trHeight w:val="662"/>
          <w:jc w:val="center"/>
        </w:trPr>
        <w:tc>
          <w:tcPr>
            <w:tcW w:w="9085" w:type="dxa"/>
            <w:gridSpan w:val="2"/>
          </w:tcPr>
          <w:p w:rsidR="00645A6D" w:rsidRDefault="00EE68E6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推荐人选姓名：</w:t>
            </w:r>
          </w:p>
        </w:tc>
      </w:tr>
      <w:tr w:rsidR="00645A6D">
        <w:trPr>
          <w:jc w:val="center"/>
        </w:trPr>
        <w:tc>
          <w:tcPr>
            <w:tcW w:w="7242" w:type="dxa"/>
            <w:vAlign w:val="center"/>
          </w:tcPr>
          <w:p w:rsidR="005D0403" w:rsidRDefault="005D0403" w:rsidP="005D0403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bCs/>
                <w:sz w:val="28"/>
                <w:szCs w:val="28"/>
              </w:rPr>
              <w:t>选拔条件</w:t>
            </w:r>
          </w:p>
          <w:p w:rsidR="00645A6D" w:rsidRDefault="00EE68E6">
            <w:pPr>
              <w:jc w:val="center"/>
              <w:rPr>
                <w:rFonts w:ascii="楷体_GB2312" w:eastAsia="楷体_GB2312" w:hAnsi="宋体" w:cs="楷体_GB2312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《通知》推荐条中</w:t>
            </w:r>
            <w:r w:rsidR="00B25DD0">
              <w:rPr>
                <w:rFonts w:ascii="楷体_GB2312" w:eastAsia="楷体_GB2312" w:hAnsi="宋体" w:cs="楷体_GB2312" w:hint="eastAsia"/>
                <w:sz w:val="24"/>
                <w:szCs w:val="24"/>
              </w:rPr>
              <w:t>一</w:t>
            </w:r>
            <w:r w:rsidRPr="00B25DD0">
              <w:rPr>
                <w:rFonts w:ascii="楷体_GB2312" w:eastAsia="楷体_GB2312" w:hAnsi="宋体" w:cs="楷体_GB2312" w:hint="eastAsia"/>
                <w:sz w:val="24"/>
                <w:szCs w:val="24"/>
              </w:rPr>
              <w:t>、（二）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高技能人才类别下的领域划分</w:t>
            </w:r>
          </w:p>
          <w:p w:rsidR="00645A6D" w:rsidRDefault="00EE68E6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（须具备</w:t>
            </w:r>
            <w:r w:rsidR="000F416B">
              <w:rPr>
                <w:rFonts w:ascii="楷体_GB2312" w:eastAsia="楷体_GB2312" w:hAnsi="宋体" w:cs="楷体_GB2312" w:hint="eastAsia"/>
                <w:sz w:val="24"/>
                <w:szCs w:val="24"/>
              </w:rPr>
              <w:t>下列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条件之一）</w:t>
            </w:r>
          </w:p>
        </w:tc>
        <w:tc>
          <w:tcPr>
            <w:tcW w:w="1843" w:type="dxa"/>
            <w:vAlign w:val="center"/>
          </w:tcPr>
          <w:p w:rsidR="00645A6D" w:rsidRDefault="00EE68E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选择</w:t>
            </w:r>
          </w:p>
          <w:p w:rsidR="00645A6D" w:rsidRDefault="00EE68E6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（请在符合条件栏内划勾）</w:t>
            </w:r>
          </w:p>
        </w:tc>
      </w:tr>
      <w:tr w:rsidR="00645A6D">
        <w:trPr>
          <w:trHeight w:val="737"/>
          <w:jc w:val="center"/>
        </w:trPr>
        <w:tc>
          <w:tcPr>
            <w:tcW w:w="7242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.实践经验丰富，熟悉专业技术理论知识，能够解决生产过程中的重点或关键性技术难题；在本职业（工种）中具有某种绝招绝技，在省内同类职业（工种）中产生重要影响，并在带徒传技方面成效显著；国家级非物质文化遗产传承人，努力从事非物质文化遗产的生产、创作，对保护、传承、弘扬非物质文化遗产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作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出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突出贡献</w:t>
            </w:r>
          </w:p>
        </w:tc>
        <w:tc>
          <w:tcPr>
            <w:tcW w:w="1843" w:type="dxa"/>
            <w:vAlign w:val="center"/>
          </w:tcPr>
          <w:p w:rsidR="00645A6D" w:rsidRDefault="00645A6D">
            <w:pPr>
              <w:spacing w:line="600" w:lineRule="exact"/>
              <w:ind w:firstLineChars="200" w:firstLine="560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7242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2.在本行业中具有领先的技术技能水平或有重大技术革新，在某一生产工作领域总结出先进的操作技术方法并为同行业公认，取得重大经济效益和社会效益，</w:t>
            </w:r>
            <w:proofErr w:type="gramStart"/>
            <w:r>
              <w:rPr>
                <w:rFonts w:ascii="仿宋_GB2312" w:eastAsia="仿宋_GB2312" w:hAnsi="宋体" w:cs="宋体"/>
                <w:sz w:val="24"/>
                <w:szCs w:val="24"/>
              </w:rPr>
              <w:t>其中创造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直接经济效益在100万元以上，具有市级以上相应机构颁发的证书或有效证明</w:t>
            </w:r>
          </w:p>
        </w:tc>
        <w:tc>
          <w:tcPr>
            <w:tcW w:w="1843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7242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3.在技术革新、技术改造、科技成果转化、推广应用等方面有重大贡献，取得重大经济效益和社会效益，获得省部级及以上科技进步奖的人员或国家专利第一完成人</w:t>
            </w:r>
          </w:p>
        </w:tc>
        <w:tc>
          <w:tcPr>
            <w:tcW w:w="1843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737"/>
          <w:jc w:val="center"/>
        </w:trPr>
        <w:tc>
          <w:tcPr>
            <w:tcW w:w="7242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4.在国际技能竞赛中获奖，在国家技能竞赛中获得前三名，在省级一类技能竞赛获得第一名</w:t>
            </w:r>
          </w:p>
        </w:tc>
        <w:tc>
          <w:tcPr>
            <w:tcW w:w="1843" w:type="dxa"/>
            <w:vAlign w:val="center"/>
          </w:tcPr>
          <w:p w:rsidR="00645A6D" w:rsidRDefault="00645A6D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645A6D">
        <w:trPr>
          <w:trHeight w:val="4161"/>
          <w:jc w:val="center"/>
        </w:trPr>
        <w:tc>
          <w:tcPr>
            <w:tcW w:w="9085" w:type="dxa"/>
            <w:gridSpan w:val="2"/>
          </w:tcPr>
          <w:p w:rsidR="00645A6D" w:rsidRDefault="00EE68E6">
            <w:pPr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其他需要说明的情况：</w:t>
            </w:r>
          </w:p>
        </w:tc>
      </w:tr>
    </w:tbl>
    <w:p w:rsidR="00645A6D" w:rsidRDefault="00645A6D">
      <w:pPr>
        <w:jc w:val="center"/>
        <w:rPr>
          <w:rFonts w:cs="宋体"/>
          <w:b/>
          <w:bCs/>
          <w:sz w:val="44"/>
          <w:szCs w:val="44"/>
        </w:rPr>
      </w:pPr>
    </w:p>
    <w:p w:rsidR="00645A6D" w:rsidRDefault="00EE68E6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lastRenderedPageBreak/>
        <w:t>推荐人选符合条件情况表</w:t>
      </w:r>
    </w:p>
    <w:p w:rsidR="00645A6D" w:rsidRDefault="00EE68E6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（民营经济领军人才）</w:t>
      </w:r>
    </w:p>
    <w:p w:rsidR="00645A6D" w:rsidRDefault="00645A6D">
      <w:pPr>
        <w:rPr>
          <w:rFonts w:cs="Times New Roman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1837"/>
      </w:tblGrid>
      <w:tr w:rsidR="00645A6D">
        <w:trPr>
          <w:trHeight w:val="1004"/>
          <w:jc w:val="center"/>
        </w:trPr>
        <w:tc>
          <w:tcPr>
            <w:tcW w:w="9055" w:type="dxa"/>
            <w:gridSpan w:val="2"/>
          </w:tcPr>
          <w:p w:rsidR="00645A6D" w:rsidRDefault="00EE68E6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推荐人选姓名：</w:t>
            </w:r>
          </w:p>
        </w:tc>
      </w:tr>
      <w:tr w:rsidR="00645A6D">
        <w:trPr>
          <w:trHeight w:val="1140"/>
          <w:jc w:val="center"/>
        </w:trPr>
        <w:tc>
          <w:tcPr>
            <w:tcW w:w="7218" w:type="dxa"/>
            <w:vAlign w:val="center"/>
          </w:tcPr>
          <w:p w:rsidR="005D0403" w:rsidRDefault="005D0403" w:rsidP="005D0403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bCs/>
                <w:sz w:val="28"/>
                <w:szCs w:val="28"/>
              </w:rPr>
              <w:t>选拔条件</w:t>
            </w:r>
          </w:p>
          <w:p w:rsidR="00645A6D" w:rsidRDefault="00EE68E6">
            <w:pPr>
              <w:jc w:val="center"/>
              <w:rPr>
                <w:rFonts w:ascii="楷体_GB2312" w:eastAsia="楷体_GB2312" w:hAnsi="宋体" w:cs="楷体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《通知》推荐条中</w:t>
            </w:r>
            <w:r w:rsidR="00B25DD0">
              <w:rPr>
                <w:rFonts w:ascii="楷体_GB2312" w:eastAsia="楷体_GB2312" w:hAnsi="宋体" w:cs="楷体_GB2312" w:hint="eastAsia"/>
                <w:sz w:val="24"/>
                <w:szCs w:val="24"/>
              </w:rPr>
              <w:t>一</w:t>
            </w:r>
            <w:r w:rsidRPr="00B25DD0">
              <w:rPr>
                <w:rFonts w:ascii="楷体_GB2312" w:eastAsia="楷体_GB2312" w:hAnsi="宋体" w:cs="楷体_GB2312" w:hint="eastAsia"/>
                <w:sz w:val="24"/>
                <w:szCs w:val="24"/>
              </w:rPr>
              <w:t>、（三）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产业创新领军人才类别下的领域划分</w:t>
            </w:r>
          </w:p>
          <w:p w:rsidR="00645A6D" w:rsidRDefault="00EE68E6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（须同时具备下列条件）</w:t>
            </w:r>
          </w:p>
        </w:tc>
        <w:tc>
          <w:tcPr>
            <w:tcW w:w="1837" w:type="dxa"/>
            <w:vAlign w:val="center"/>
          </w:tcPr>
          <w:p w:rsidR="00645A6D" w:rsidRDefault="00EE68E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选择</w:t>
            </w:r>
          </w:p>
          <w:p w:rsidR="00645A6D" w:rsidRDefault="00EE68E6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（请在符合条件栏内划勾）</w:t>
            </w:r>
          </w:p>
        </w:tc>
      </w:tr>
      <w:tr w:rsidR="00645A6D">
        <w:trPr>
          <w:trHeight w:val="1879"/>
          <w:jc w:val="center"/>
        </w:trPr>
        <w:tc>
          <w:tcPr>
            <w:tcW w:w="7218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.高端装备制造、现代金融、现代物流、电子商务、大数据及网络安全、新能源汽车、动力电池、航空经济、生物医药、生物育种、节能环保等战略性新兴产业、高新技术产业和引领支撑地方经济社会发展的优势特色产业中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的核心研发人员或技术能手，具有高级职称或是高级技师</w:t>
            </w:r>
          </w:p>
        </w:tc>
        <w:tc>
          <w:tcPr>
            <w:tcW w:w="1837" w:type="dxa"/>
            <w:vAlign w:val="center"/>
          </w:tcPr>
          <w:p w:rsidR="00645A6D" w:rsidRDefault="00645A6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45A6D">
        <w:trPr>
          <w:trHeight w:val="1278"/>
          <w:jc w:val="center"/>
        </w:trPr>
        <w:tc>
          <w:tcPr>
            <w:tcW w:w="7218" w:type="dxa"/>
            <w:vAlign w:val="center"/>
          </w:tcPr>
          <w:p w:rsidR="00645A6D" w:rsidRDefault="00EE68E6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.拥有核心技术或自主知识产权，具有良好的市场意识，有效组织并引领创新团队，组织开展技术含量高、关联度大、支撑引领作用较强的产业创新项目，在推进产业关键技术创新和科技成果转化中做出积极贡献，取得良好经济和社会效益</w:t>
            </w:r>
          </w:p>
        </w:tc>
        <w:tc>
          <w:tcPr>
            <w:tcW w:w="1837" w:type="dxa"/>
            <w:vAlign w:val="center"/>
          </w:tcPr>
          <w:p w:rsidR="00645A6D" w:rsidRDefault="00645A6D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45A6D">
        <w:trPr>
          <w:trHeight w:val="3978"/>
          <w:jc w:val="center"/>
        </w:trPr>
        <w:tc>
          <w:tcPr>
            <w:tcW w:w="9055" w:type="dxa"/>
            <w:gridSpan w:val="2"/>
          </w:tcPr>
          <w:p w:rsidR="00645A6D" w:rsidRDefault="00EE68E6">
            <w:pPr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其他需要说明的情况：</w:t>
            </w:r>
          </w:p>
        </w:tc>
      </w:tr>
    </w:tbl>
    <w:p w:rsidR="00645A6D" w:rsidRDefault="00645A6D">
      <w:pPr>
        <w:rPr>
          <w:rFonts w:cs="Times New Roman"/>
        </w:rPr>
      </w:pPr>
    </w:p>
    <w:sectPr w:rsidR="0064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85" w:rsidRDefault="00960585" w:rsidP="000F416B">
      <w:r>
        <w:separator/>
      </w:r>
    </w:p>
  </w:endnote>
  <w:endnote w:type="continuationSeparator" w:id="0">
    <w:p w:rsidR="00960585" w:rsidRDefault="00960585" w:rsidP="000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85" w:rsidRDefault="00960585" w:rsidP="000F416B">
      <w:r>
        <w:separator/>
      </w:r>
    </w:p>
  </w:footnote>
  <w:footnote w:type="continuationSeparator" w:id="0">
    <w:p w:rsidR="00960585" w:rsidRDefault="00960585" w:rsidP="000F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2N2MyMjFlMjg4ZGJmZDY2NGE0YzMwODg3MzgxN2IifQ=="/>
  </w:docVars>
  <w:rsids>
    <w:rsidRoot w:val="00C52C06"/>
    <w:rsid w:val="00000C2D"/>
    <w:rsid w:val="00017F43"/>
    <w:rsid w:val="000377EE"/>
    <w:rsid w:val="0009727A"/>
    <w:rsid w:val="000C04FE"/>
    <w:rsid w:val="000D13EE"/>
    <w:rsid w:val="000F416B"/>
    <w:rsid w:val="00155226"/>
    <w:rsid w:val="001676E9"/>
    <w:rsid w:val="00175617"/>
    <w:rsid w:val="001D442A"/>
    <w:rsid w:val="001F4B0F"/>
    <w:rsid w:val="002356AC"/>
    <w:rsid w:val="00274151"/>
    <w:rsid w:val="002764F9"/>
    <w:rsid w:val="00281D14"/>
    <w:rsid w:val="002A5EE5"/>
    <w:rsid w:val="002B295F"/>
    <w:rsid w:val="002C56FE"/>
    <w:rsid w:val="003177C6"/>
    <w:rsid w:val="003A0F02"/>
    <w:rsid w:val="003A341C"/>
    <w:rsid w:val="003B2C3A"/>
    <w:rsid w:val="003D0D55"/>
    <w:rsid w:val="004428D7"/>
    <w:rsid w:val="00452C26"/>
    <w:rsid w:val="004B4562"/>
    <w:rsid w:val="00554501"/>
    <w:rsid w:val="0059260A"/>
    <w:rsid w:val="00596405"/>
    <w:rsid w:val="005C1029"/>
    <w:rsid w:val="005D0403"/>
    <w:rsid w:val="005F5225"/>
    <w:rsid w:val="00645A6D"/>
    <w:rsid w:val="006C67FC"/>
    <w:rsid w:val="006D4732"/>
    <w:rsid w:val="006F37DA"/>
    <w:rsid w:val="007616B4"/>
    <w:rsid w:val="00843B59"/>
    <w:rsid w:val="008626A1"/>
    <w:rsid w:val="00894428"/>
    <w:rsid w:val="008A0431"/>
    <w:rsid w:val="008C5312"/>
    <w:rsid w:val="008E1730"/>
    <w:rsid w:val="0092242B"/>
    <w:rsid w:val="00941B5C"/>
    <w:rsid w:val="00960585"/>
    <w:rsid w:val="00977DA6"/>
    <w:rsid w:val="00993C24"/>
    <w:rsid w:val="009D02EB"/>
    <w:rsid w:val="009D4D4A"/>
    <w:rsid w:val="009F0971"/>
    <w:rsid w:val="009F4416"/>
    <w:rsid w:val="00A3028D"/>
    <w:rsid w:val="00A47DBE"/>
    <w:rsid w:val="00A60E40"/>
    <w:rsid w:val="00A944C9"/>
    <w:rsid w:val="00B25DD0"/>
    <w:rsid w:val="00B60093"/>
    <w:rsid w:val="00B6621D"/>
    <w:rsid w:val="00BC0A8B"/>
    <w:rsid w:val="00BF7594"/>
    <w:rsid w:val="00C52C06"/>
    <w:rsid w:val="00CC3052"/>
    <w:rsid w:val="00CF1CC3"/>
    <w:rsid w:val="00D12160"/>
    <w:rsid w:val="00D205BE"/>
    <w:rsid w:val="00DD09B9"/>
    <w:rsid w:val="00DF36A9"/>
    <w:rsid w:val="00DF7832"/>
    <w:rsid w:val="00E12DF0"/>
    <w:rsid w:val="00E27EA3"/>
    <w:rsid w:val="00E304B4"/>
    <w:rsid w:val="00E80769"/>
    <w:rsid w:val="00E9551B"/>
    <w:rsid w:val="00ED0EDC"/>
    <w:rsid w:val="00EE68E6"/>
    <w:rsid w:val="00F009A2"/>
    <w:rsid w:val="00F070D7"/>
    <w:rsid w:val="00F570C7"/>
    <w:rsid w:val="00F73AA1"/>
    <w:rsid w:val="00F85D9C"/>
    <w:rsid w:val="00FE4BB4"/>
    <w:rsid w:val="2E020272"/>
    <w:rsid w:val="2EB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BE38DC"/>
  <w15:docId w15:val="{DCF2C68E-01B6-45A5-B31B-735E23D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182</Words>
  <Characters>1043</Characters>
  <Application>Microsoft Office Word</Application>
  <DocSecurity>0</DocSecurity>
  <Lines>8</Lines>
  <Paragraphs>2</Paragraphs>
  <ScaleCrop>false</ScaleCrop>
  <Company>专技处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付承香</dc:creator>
  <cp:lastModifiedBy>DELL</cp:lastModifiedBy>
  <cp:revision>18</cp:revision>
  <cp:lastPrinted>2014-03-25T07:36:00Z</cp:lastPrinted>
  <dcterms:created xsi:type="dcterms:W3CDTF">2016-07-25T08:30:00Z</dcterms:created>
  <dcterms:modified xsi:type="dcterms:W3CDTF">2022-09-29T08:44:00Z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B4792CF4339C41CFADB3A86DE5EF6940</vt:lpwstr>
  </property>
</Properties>
</file>